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1A739" w14:textId="343C89B3" w:rsidR="003A2564" w:rsidRPr="003A2564" w:rsidRDefault="003A2564" w:rsidP="003A2564">
      <w:pPr>
        <w:jc w:val="center"/>
        <w:rPr>
          <w:rFonts w:ascii="Times New Roman" w:hAnsi="Times New Roman" w:cs="Times New Roman"/>
          <w:b/>
          <w:bCs/>
          <w:color w:val="3A7C22" w:themeColor="accent6" w:themeShade="BF"/>
          <w:sz w:val="32"/>
          <w:szCs w:val="32"/>
        </w:rPr>
      </w:pPr>
      <w:r w:rsidRPr="003A2564">
        <w:rPr>
          <w:rFonts w:ascii="Times New Roman" w:hAnsi="Times New Roman" w:cs="Times New Roman"/>
          <w:b/>
          <w:bCs/>
          <w:color w:val="3A7C22" w:themeColor="accent6" w:themeShade="BF"/>
          <w:sz w:val="32"/>
          <w:szCs w:val="32"/>
        </w:rPr>
        <w:t xml:space="preserve">Taryfowe grupy odbiorców usług - zbiorowe </w:t>
      </w:r>
      <w:r w:rsidR="00305463">
        <w:rPr>
          <w:rFonts w:ascii="Times New Roman" w:hAnsi="Times New Roman" w:cs="Times New Roman"/>
          <w:b/>
          <w:bCs/>
          <w:color w:val="3A7C22" w:themeColor="accent6" w:themeShade="BF"/>
          <w:sz w:val="32"/>
          <w:szCs w:val="32"/>
        </w:rPr>
        <w:t>odprowadzanie ścieków</w:t>
      </w:r>
    </w:p>
    <w:p w14:paraId="4E56FD03" w14:textId="6BBD26C6" w:rsidR="003A2564" w:rsidRPr="003A2564" w:rsidRDefault="003A2564">
      <w:pPr>
        <w:rPr>
          <w:rFonts w:ascii="Times New Roman" w:hAnsi="Times New Roman" w:cs="Times New Roman"/>
          <w:color w:val="000000" w:themeColor="text1"/>
        </w:rPr>
      </w:pPr>
      <w:r w:rsidRPr="003A2564">
        <w:rPr>
          <w:rFonts w:ascii="Times New Roman" w:hAnsi="Times New Roman" w:cs="Times New Roman"/>
          <w:color w:val="000000" w:themeColor="text1"/>
        </w:rPr>
        <w:t xml:space="preserve">Ceny za </w:t>
      </w:r>
      <w:r w:rsidR="00305463">
        <w:rPr>
          <w:rFonts w:ascii="Times New Roman" w:hAnsi="Times New Roman" w:cs="Times New Roman"/>
          <w:color w:val="000000" w:themeColor="text1"/>
        </w:rPr>
        <w:t>ścieki</w:t>
      </w:r>
      <w:r w:rsidRPr="003A2564">
        <w:rPr>
          <w:rFonts w:ascii="Times New Roman" w:hAnsi="Times New Roman" w:cs="Times New Roman"/>
          <w:color w:val="000000" w:themeColor="text1"/>
        </w:rPr>
        <w:t xml:space="preserve"> dla taryfowych grup odbiorców usług</w:t>
      </w:r>
    </w:p>
    <w:tbl>
      <w:tblPr>
        <w:tblStyle w:val="Tabelasiatki6kolorowaakcent3"/>
        <w:tblpPr w:leftFromText="141" w:rightFromText="141" w:horzAnchor="margin" w:tblpXSpec="center" w:tblpY="103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833"/>
        <w:gridCol w:w="1202"/>
        <w:gridCol w:w="944"/>
        <w:gridCol w:w="944"/>
        <w:gridCol w:w="944"/>
        <w:gridCol w:w="944"/>
        <w:gridCol w:w="944"/>
        <w:gridCol w:w="944"/>
      </w:tblGrid>
      <w:tr w:rsidR="00BD6A8B" w14:paraId="1961E679" w14:textId="77777777" w:rsidTr="001C4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cBorders>
              <w:right w:val="single" w:sz="8" w:space="0" w:color="auto"/>
            </w:tcBorders>
            <w:shd w:val="clear" w:color="auto" w:fill="FFFFF7"/>
            <w:vAlign w:val="center"/>
          </w:tcPr>
          <w:p w14:paraId="699B647E" w14:textId="799DBA7E" w:rsidR="003A2564" w:rsidRPr="00BD6A8B" w:rsidRDefault="003A2564" w:rsidP="00BD6A8B">
            <w:pPr>
              <w:jc w:val="center"/>
              <w:rPr>
                <w:rStyle w:val="Odwoaniedelikatne"/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 w:rsidRPr="00BD6A8B">
              <w:rPr>
                <w:rStyle w:val="Odwoaniedelikatne"/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7"/>
            <w:vAlign w:val="center"/>
          </w:tcPr>
          <w:p w14:paraId="096B1922" w14:textId="6BC3E004" w:rsidR="003A2564" w:rsidRPr="00BD6A8B" w:rsidRDefault="003A2564" w:rsidP="00BD6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Times New Roman" w:hAnsi="Times New Roman" w:cs="Times New Roman"/>
              </w:rPr>
            </w:pPr>
            <w:r w:rsidRPr="00BD6A8B">
              <w:rPr>
                <w:rStyle w:val="Odwoaniedelikatne"/>
                <w:rFonts w:ascii="Times New Roman" w:hAnsi="Times New Roman" w:cs="Times New Roman"/>
              </w:rPr>
              <w:t>Taryfowa grupa odbiorców</w:t>
            </w:r>
          </w:p>
        </w:tc>
        <w:tc>
          <w:tcPr>
            <w:tcW w:w="383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7"/>
            <w:vAlign w:val="center"/>
          </w:tcPr>
          <w:p w14:paraId="6CAFDB48" w14:textId="2909EA3D" w:rsidR="003A2564" w:rsidRPr="00BD6A8B" w:rsidRDefault="003A2564" w:rsidP="00BD6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Times New Roman" w:hAnsi="Times New Roman" w:cs="Times New Roman"/>
              </w:rPr>
            </w:pPr>
            <w:r w:rsidRPr="00BD6A8B">
              <w:rPr>
                <w:rStyle w:val="Odwoaniedelikatne"/>
                <w:rFonts w:ascii="Times New Roman" w:hAnsi="Times New Roman" w:cs="Times New Roman"/>
              </w:rPr>
              <w:t>Opis grupy</w:t>
            </w:r>
          </w:p>
        </w:tc>
        <w:tc>
          <w:tcPr>
            <w:tcW w:w="120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7"/>
            <w:vAlign w:val="center"/>
          </w:tcPr>
          <w:p w14:paraId="317C4042" w14:textId="616EFB98" w:rsidR="003A2564" w:rsidRPr="00BD6A8B" w:rsidRDefault="003A2564" w:rsidP="00BD6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Times New Roman" w:hAnsi="Times New Roman" w:cs="Times New Roman"/>
                <w:sz w:val="20"/>
                <w:szCs w:val="20"/>
              </w:rPr>
            </w:pPr>
            <w:r w:rsidRPr="00BD6A8B">
              <w:rPr>
                <w:rStyle w:val="Odwoaniedelikatne"/>
                <w:rFonts w:ascii="Times New Roman" w:hAnsi="Times New Roman" w:cs="Times New Roman"/>
                <w:sz w:val="20"/>
                <w:szCs w:val="20"/>
              </w:rPr>
              <w:t>jednostka</w:t>
            </w:r>
          </w:p>
        </w:tc>
        <w:tc>
          <w:tcPr>
            <w:tcW w:w="5664" w:type="dxa"/>
            <w:gridSpan w:val="6"/>
            <w:tcBorders>
              <w:left w:val="single" w:sz="8" w:space="0" w:color="auto"/>
            </w:tcBorders>
            <w:shd w:val="clear" w:color="auto" w:fill="FFFFF7"/>
            <w:vAlign w:val="center"/>
          </w:tcPr>
          <w:p w14:paraId="06B9FB6C" w14:textId="2483136A" w:rsidR="003A2564" w:rsidRPr="00BD6A8B" w:rsidRDefault="003A2564" w:rsidP="00BD6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Times New Roman" w:hAnsi="Times New Roman" w:cs="Times New Roman"/>
              </w:rPr>
            </w:pPr>
            <w:r w:rsidRPr="00BD6A8B">
              <w:rPr>
                <w:rStyle w:val="Odwoaniedelikatne"/>
                <w:rFonts w:ascii="Times New Roman" w:hAnsi="Times New Roman" w:cs="Times New Roman"/>
              </w:rPr>
              <w:t>Cena/stawka w złotych</w:t>
            </w:r>
          </w:p>
        </w:tc>
      </w:tr>
      <w:tr w:rsidR="00BD6A8B" w14:paraId="37E4CC84" w14:textId="77777777" w:rsidTr="00BD6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right w:val="single" w:sz="8" w:space="0" w:color="auto"/>
            </w:tcBorders>
            <w:vAlign w:val="center"/>
          </w:tcPr>
          <w:p w14:paraId="5BD37231" w14:textId="77777777" w:rsidR="003A2564" w:rsidRPr="00BD6A8B" w:rsidRDefault="003A2564" w:rsidP="00BD6A8B">
            <w:pPr>
              <w:jc w:val="center"/>
              <w:rPr>
                <w:rStyle w:val="Odwoaniedelikatne"/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D0B185" w14:textId="77777777" w:rsidR="003A2564" w:rsidRPr="00BD6A8B" w:rsidRDefault="003A2564" w:rsidP="00BD6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Times New Roman" w:hAnsi="Times New Roman" w:cs="Times New Roman"/>
              </w:rPr>
            </w:pPr>
          </w:p>
        </w:tc>
        <w:tc>
          <w:tcPr>
            <w:tcW w:w="3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370E7D" w14:textId="77777777" w:rsidR="003A2564" w:rsidRPr="00BD6A8B" w:rsidRDefault="003A2564" w:rsidP="00BD6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339CB6" w14:textId="77777777" w:rsidR="003A2564" w:rsidRPr="00BD6A8B" w:rsidRDefault="003A2564" w:rsidP="00BD6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FE103" w14:textId="29CFE95B" w:rsidR="003A2564" w:rsidRPr="00BD6A8B" w:rsidRDefault="003A2564" w:rsidP="00BD6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Times New Roman" w:hAnsi="Times New Roman" w:cs="Times New Roman"/>
              </w:rPr>
            </w:pPr>
            <w:r w:rsidRPr="00BD6A8B">
              <w:rPr>
                <w:rStyle w:val="Odwoaniedelikatne"/>
                <w:rFonts w:ascii="Times New Roman" w:hAnsi="Times New Roman" w:cs="Times New Roman"/>
              </w:rPr>
              <w:t>1-12 miesiąc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35122" w14:textId="740DD0E4" w:rsidR="003A2564" w:rsidRPr="00BD6A8B" w:rsidRDefault="003A2564" w:rsidP="00BD6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Times New Roman" w:hAnsi="Times New Roman" w:cs="Times New Roman"/>
              </w:rPr>
            </w:pPr>
            <w:r w:rsidRPr="00BD6A8B">
              <w:rPr>
                <w:rStyle w:val="Odwoaniedelikatne"/>
                <w:rFonts w:ascii="Times New Roman" w:hAnsi="Times New Roman" w:cs="Times New Roman"/>
              </w:rPr>
              <w:t>13-24 miesiąc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351D2C" w14:textId="3C8D9BD2" w:rsidR="003A2564" w:rsidRPr="00BD6A8B" w:rsidRDefault="003A2564" w:rsidP="00BD6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Times New Roman" w:hAnsi="Times New Roman" w:cs="Times New Roman"/>
              </w:rPr>
            </w:pPr>
            <w:r w:rsidRPr="00BD6A8B">
              <w:rPr>
                <w:rStyle w:val="Odwoaniedelikatne"/>
                <w:rFonts w:ascii="Times New Roman" w:hAnsi="Times New Roman" w:cs="Times New Roman"/>
              </w:rPr>
              <w:t>25-36 miesiąc</w:t>
            </w:r>
          </w:p>
        </w:tc>
      </w:tr>
      <w:tr w:rsidR="00BD6A8B" w14:paraId="5778D4E5" w14:textId="080B74B0" w:rsidTr="001C452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right w:val="single" w:sz="8" w:space="0" w:color="auto"/>
            </w:tcBorders>
            <w:vAlign w:val="center"/>
          </w:tcPr>
          <w:p w14:paraId="5F86A85C" w14:textId="77777777" w:rsidR="003A2564" w:rsidRPr="00BD6A8B" w:rsidRDefault="003A2564" w:rsidP="00BD6A8B">
            <w:pPr>
              <w:jc w:val="center"/>
              <w:rPr>
                <w:rStyle w:val="Odwoaniedelikatne"/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F5CB68" w14:textId="77777777" w:rsidR="003A2564" w:rsidRPr="00BD6A8B" w:rsidRDefault="003A2564" w:rsidP="00BD6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Times New Roman" w:hAnsi="Times New Roman" w:cs="Times New Roman"/>
              </w:rPr>
            </w:pPr>
          </w:p>
        </w:tc>
        <w:tc>
          <w:tcPr>
            <w:tcW w:w="3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892388" w14:textId="77777777" w:rsidR="003A2564" w:rsidRPr="00BD6A8B" w:rsidRDefault="003A2564" w:rsidP="00BD6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24EE93" w14:textId="77777777" w:rsidR="003A2564" w:rsidRPr="00BD6A8B" w:rsidRDefault="003A2564" w:rsidP="00BD6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7"/>
            <w:vAlign w:val="center"/>
          </w:tcPr>
          <w:p w14:paraId="12E152E6" w14:textId="302C543B" w:rsidR="003A2564" w:rsidRPr="00BD6A8B" w:rsidRDefault="003A2564" w:rsidP="00BD6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Times New Roman" w:hAnsi="Times New Roman" w:cs="Times New Roman"/>
              </w:rPr>
            </w:pPr>
            <w:r w:rsidRPr="00BD6A8B">
              <w:rPr>
                <w:rStyle w:val="Odwoaniedelikatne"/>
                <w:rFonts w:ascii="Times New Roman" w:hAnsi="Times New Roman" w:cs="Times New Roman"/>
              </w:rPr>
              <w:t>netto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7"/>
            <w:vAlign w:val="center"/>
          </w:tcPr>
          <w:p w14:paraId="26351C92" w14:textId="435726D9" w:rsidR="003A2564" w:rsidRPr="00BD6A8B" w:rsidRDefault="003A2564" w:rsidP="00BD6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Times New Roman" w:hAnsi="Times New Roman" w:cs="Times New Roman"/>
              </w:rPr>
            </w:pPr>
            <w:r w:rsidRPr="00BD6A8B">
              <w:rPr>
                <w:rStyle w:val="Odwoaniedelikatne"/>
                <w:rFonts w:ascii="Times New Roman" w:hAnsi="Times New Roman" w:cs="Times New Roman"/>
              </w:rPr>
              <w:t>brutto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7"/>
            <w:vAlign w:val="center"/>
          </w:tcPr>
          <w:p w14:paraId="2EE9C78F" w14:textId="7F82E7FB" w:rsidR="003A2564" w:rsidRPr="00BD6A8B" w:rsidRDefault="003A2564" w:rsidP="00BD6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Times New Roman" w:hAnsi="Times New Roman" w:cs="Times New Roman"/>
              </w:rPr>
            </w:pPr>
            <w:r w:rsidRPr="00BD6A8B">
              <w:rPr>
                <w:rStyle w:val="Odwoaniedelikatne"/>
                <w:rFonts w:ascii="Times New Roman" w:hAnsi="Times New Roman" w:cs="Times New Roman"/>
              </w:rPr>
              <w:t>netto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7"/>
            <w:vAlign w:val="center"/>
          </w:tcPr>
          <w:p w14:paraId="64D5F074" w14:textId="711117D8" w:rsidR="003A2564" w:rsidRPr="00BD6A8B" w:rsidRDefault="003A2564" w:rsidP="00BD6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Times New Roman" w:hAnsi="Times New Roman" w:cs="Times New Roman"/>
              </w:rPr>
            </w:pPr>
            <w:r w:rsidRPr="00BD6A8B">
              <w:rPr>
                <w:rStyle w:val="Odwoaniedelikatne"/>
                <w:rFonts w:ascii="Times New Roman" w:hAnsi="Times New Roman" w:cs="Times New Roman"/>
              </w:rPr>
              <w:t>brutto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7"/>
            <w:vAlign w:val="center"/>
          </w:tcPr>
          <w:p w14:paraId="25D85FAF" w14:textId="43B196E3" w:rsidR="003A2564" w:rsidRPr="00BD6A8B" w:rsidRDefault="003A2564" w:rsidP="00BD6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Times New Roman" w:hAnsi="Times New Roman" w:cs="Times New Roman"/>
              </w:rPr>
            </w:pPr>
            <w:r w:rsidRPr="00BD6A8B">
              <w:rPr>
                <w:rStyle w:val="Odwoaniedelikatne"/>
                <w:rFonts w:ascii="Times New Roman" w:hAnsi="Times New Roman" w:cs="Times New Roman"/>
              </w:rPr>
              <w:t>netto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7"/>
            <w:vAlign w:val="center"/>
          </w:tcPr>
          <w:p w14:paraId="3A8842E1" w14:textId="4CB9D48F" w:rsidR="003A2564" w:rsidRPr="00BD6A8B" w:rsidRDefault="003A2564" w:rsidP="00BD6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Times New Roman" w:hAnsi="Times New Roman" w:cs="Times New Roman"/>
              </w:rPr>
            </w:pPr>
            <w:r w:rsidRPr="00BD6A8B">
              <w:rPr>
                <w:rStyle w:val="Odwoaniedelikatne"/>
                <w:rFonts w:ascii="Times New Roman" w:hAnsi="Times New Roman" w:cs="Times New Roman"/>
              </w:rPr>
              <w:t>brutto</w:t>
            </w:r>
          </w:p>
        </w:tc>
      </w:tr>
      <w:tr w:rsidR="00BD6A8B" w14:paraId="7C99B435" w14:textId="619F803B" w:rsidTr="00BD6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8" w:space="0" w:color="auto"/>
            </w:tcBorders>
            <w:vAlign w:val="center"/>
          </w:tcPr>
          <w:p w14:paraId="518C340D" w14:textId="28DC88DC" w:rsidR="003A2564" w:rsidRDefault="003A2564" w:rsidP="00BD6A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B5AEEB" w14:textId="095D7E57" w:rsidR="003A2564" w:rsidRDefault="009A4C1C" w:rsidP="00BD6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G1 </w:t>
            </w:r>
            <w:r w:rsidR="00305463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05463">
              <w:rPr>
                <w:rFonts w:ascii="Times New Roman" w:hAnsi="Times New Roman" w:cs="Times New Roman"/>
                <w:color w:val="000000" w:themeColor="text1"/>
              </w:rPr>
              <w:t>Odprowadzający ścieki bytowe</w:t>
            </w:r>
          </w:p>
        </w:tc>
        <w:tc>
          <w:tcPr>
            <w:tcW w:w="3833" w:type="dxa"/>
            <w:tcBorders>
              <w:left w:val="single" w:sz="8" w:space="0" w:color="auto"/>
              <w:right w:val="single" w:sz="8" w:space="0" w:color="auto"/>
            </w:tcBorders>
          </w:tcPr>
          <w:p w14:paraId="770418D4" w14:textId="117A3A5C" w:rsidR="003A2564" w:rsidRDefault="00D75FD7" w:rsidP="00D75F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Gospodarstwa domowe, w szczególności właściciele domów jednorodzinnych, właściciele lub zarządcy domów wielolokalowych, właściciele lub zarządcy wspólnot mieszkaniowych, spółdzielnie mieszkaniowe – dla ilości </w:t>
            </w:r>
            <w:r w:rsidR="00305463">
              <w:rPr>
                <w:rFonts w:ascii="Times New Roman" w:hAnsi="Times New Roman" w:cs="Times New Roman"/>
                <w:color w:val="000000" w:themeColor="text1"/>
              </w:rPr>
              <w:t>ścieków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ustalanej na podstawie wodomierza</w:t>
            </w:r>
          </w:p>
        </w:tc>
        <w:tc>
          <w:tcPr>
            <w:tcW w:w="1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396457" w14:textId="1ECE6FBE" w:rsidR="003A2564" w:rsidRDefault="00D75FD7" w:rsidP="00BD6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zł/m</w:t>
            </w:r>
            <w:r w:rsidRPr="00D75FD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9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CB4A06" w14:textId="5E162DFA" w:rsidR="003A2564" w:rsidRDefault="00305463" w:rsidP="00BD6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16,28</w:t>
            </w:r>
          </w:p>
        </w:tc>
        <w:tc>
          <w:tcPr>
            <w:tcW w:w="9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5A444B" w14:textId="1D811494" w:rsidR="003A2564" w:rsidRPr="00CD67AE" w:rsidRDefault="00305463" w:rsidP="00BD6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17,58</w:t>
            </w:r>
          </w:p>
        </w:tc>
        <w:tc>
          <w:tcPr>
            <w:tcW w:w="9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C58636" w14:textId="46D96195" w:rsidR="003A2564" w:rsidRDefault="00305463" w:rsidP="00BD6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15,73</w:t>
            </w:r>
          </w:p>
        </w:tc>
        <w:tc>
          <w:tcPr>
            <w:tcW w:w="9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334ADA" w14:textId="7F906625" w:rsidR="003A2564" w:rsidRDefault="00305463" w:rsidP="00BD6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16,99</w:t>
            </w:r>
          </w:p>
        </w:tc>
        <w:tc>
          <w:tcPr>
            <w:tcW w:w="9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D422B4" w14:textId="1DDB20F2" w:rsidR="003A2564" w:rsidRDefault="00305463" w:rsidP="00BD6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16,12</w:t>
            </w:r>
          </w:p>
        </w:tc>
        <w:tc>
          <w:tcPr>
            <w:tcW w:w="944" w:type="dxa"/>
            <w:tcBorders>
              <w:left w:val="single" w:sz="8" w:space="0" w:color="auto"/>
            </w:tcBorders>
            <w:vAlign w:val="center"/>
          </w:tcPr>
          <w:p w14:paraId="3F0740B5" w14:textId="22EC1469" w:rsidR="003A2564" w:rsidRDefault="00305463" w:rsidP="00BD6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17,41</w:t>
            </w:r>
          </w:p>
        </w:tc>
      </w:tr>
      <w:tr w:rsidR="00BD6A8B" w14:paraId="0FF1C2A0" w14:textId="77777777" w:rsidTr="001C452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8" w:space="0" w:color="auto"/>
            </w:tcBorders>
            <w:shd w:val="clear" w:color="auto" w:fill="FFFFF7"/>
            <w:vAlign w:val="center"/>
          </w:tcPr>
          <w:p w14:paraId="1E07CF8D" w14:textId="22C31DC7" w:rsidR="003A2564" w:rsidRDefault="003A2564" w:rsidP="00BD6A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7"/>
            <w:vAlign w:val="center"/>
          </w:tcPr>
          <w:p w14:paraId="2CB21437" w14:textId="515B6EB2" w:rsidR="003A2564" w:rsidRDefault="009A4C1C" w:rsidP="00BD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G2 </w:t>
            </w:r>
            <w:r w:rsidR="00305463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05463">
              <w:rPr>
                <w:rFonts w:ascii="Times New Roman" w:hAnsi="Times New Roman" w:cs="Times New Roman"/>
                <w:color w:val="000000" w:themeColor="text1"/>
              </w:rPr>
              <w:t>Odprowadzający ścieki przemysłowe i inne nie bytowe</w:t>
            </w:r>
          </w:p>
        </w:tc>
        <w:tc>
          <w:tcPr>
            <w:tcW w:w="38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7"/>
          </w:tcPr>
          <w:p w14:paraId="46BE3A1A" w14:textId="2DDFEF4B" w:rsidR="003A2564" w:rsidRDefault="009A4C1C" w:rsidP="003A2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A4C1C">
              <w:rPr>
                <w:rFonts w:ascii="Times New Roman" w:hAnsi="Times New Roman" w:cs="Times New Roman"/>
                <w:color w:val="000000" w:themeColor="text1"/>
              </w:rPr>
              <w:t>pozostali odbiorcy nieujęci w grup</w:t>
            </w:r>
            <w:r>
              <w:rPr>
                <w:rFonts w:ascii="Times New Roman" w:hAnsi="Times New Roman" w:cs="Times New Roman"/>
                <w:color w:val="000000" w:themeColor="text1"/>
              </w:rPr>
              <w:t>ie</w:t>
            </w:r>
            <w:r w:rsidRPr="009A4C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G1,</w:t>
            </w:r>
            <w:r w:rsidRPr="009A4C1C">
              <w:rPr>
                <w:rFonts w:ascii="Times New Roman" w:hAnsi="Times New Roman" w:cs="Times New Roman"/>
                <w:color w:val="000000" w:themeColor="text1"/>
              </w:rPr>
              <w:t xml:space="preserve"> w tym podmioty świadczące usługi społeczne, socjalne, zdrowotne oraz edukacyjne, przemysł oraz </w:t>
            </w:r>
            <w:r>
              <w:rPr>
                <w:rFonts w:ascii="Times New Roman" w:hAnsi="Times New Roman" w:cs="Times New Roman"/>
                <w:color w:val="000000" w:themeColor="text1"/>
              </w:rPr>
              <w:t>produkcja</w:t>
            </w:r>
            <w:r w:rsidRPr="009A4C1C">
              <w:rPr>
                <w:rFonts w:ascii="Times New Roman" w:hAnsi="Times New Roman" w:cs="Times New Roman"/>
                <w:color w:val="000000" w:themeColor="text1"/>
              </w:rPr>
              <w:t xml:space="preserve"> dla ilości </w:t>
            </w:r>
            <w:r w:rsidR="00305463">
              <w:rPr>
                <w:rFonts w:ascii="Times New Roman" w:hAnsi="Times New Roman" w:cs="Times New Roman"/>
                <w:color w:val="000000" w:themeColor="text1"/>
              </w:rPr>
              <w:t xml:space="preserve">ścieków </w:t>
            </w:r>
            <w:r w:rsidRPr="009A4C1C">
              <w:rPr>
                <w:rFonts w:ascii="Times New Roman" w:hAnsi="Times New Roman" w:cs="Times New Roman"/>
                <w:color w:val="000000" w:themeColor="text1"/>
              </w:rPr>
              <w:t>ustalanej na podstawie odczytu wodomierza</w:t>
            </w:r>
          </w:p>
        </w:tc>
        <w:tc>
          <w:tcPr>
            <w:tcW w:w="1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7"/>
            <w:vAlign w:val="center"/>
          </w:tcPr>
          <w:p w14:paraId="0AC7D329" w14:textId="3DE28B5F" w:rsidR="003A2564" w:rsidRDefault="00D75FD7" w:rsidP="00BD6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75FD7">
              <w:rPr>
                <w:rFonts w:ascii="Times New Roman" w:hAnsi="Times New Roman" w:cs="Times New Roman"/>
                <w:color w:val="000000" w:themeColor="text1"/>
              </w:rPr>
              <w:t>zł/m</w:t>
            </w:r>
            <w:r w:rsidRPr="00D75FD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94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7"/>
            <w:vAlign w:val="center"/>
          </w:tcPr>
          <w:p w14:paraId="2EFC8BF6" w14:textId="6CE5E504" w:rsidR="003A2564" w:rsidRDefault="00305463" w:rsidP="00BD6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16,44</w:t>
            </w:r>
          </w:p>
        </w:tc>
        <w:tc>
          <w:tcPr>
            <w:tcW w:w="94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7"/>
            <w:vAlign w:val="center"/>
          </w:tcPr>
          <w:p w14:paraId="29921B75" w14:textId="032E3834" w:rsidR="003A2564" w:rsidRDefault="00305463" w:rsidP="00BD6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17,76</w:t>
            </w:r>
          </w:p>
        </w:tc>
        <w:tc>
          <w:tcPr>
            <w:tcW w:w="94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7"/>
            <w:vAlign w:val="center"/>
          </w:tcPr>
          <w:p w14:paraId="65342F18" w14:textId="161149D4" w:rsidR="003A2564" w:rsidRDefault="00305463" w:rsidP="00BD6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15,89</w:t>
            </w:r>
          </w:p>
        </w:tc>
        <w:tc>
          <w:tcPr>
            <w:tcW w:w="94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7"/>
            <w:vAlign w:val="center"/>
          </w:tcPr>
          <w:p w14:paraId="1DFF9286" w14:textId="635E4691" w:rsidR="003A2564" w:rsidRDefault="00305463" w:rsidP="00BD6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17,16</w:t>
            </w:r>
          </w:p>
        </w:tc>
        <w:tc>
          <w:tcPr>
            <w:tcW w:w="94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7"/>
            <w:vAlign w:val="center"/>
          </w:tcPr>
          <w:p w14:paraId="70A4DA3F" w14:textId="662C9936" w:rsidR="003A2564" w:rsidRDefault="00305463" w:rsidP="00BD6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16,28</w:t>
            </w:r>
          </w:p>
        </w:tc>
        <w:tc>
          <w:tcPr>
            <w:tcW w:w="944" w:type="dxa"/>
            <w:tcBorders>
              <w:left w:val="single" w:sz="8" w:space="0" w:color="auto"/>
            </w:tcBorders>
            <w:shd w:val="clear" w:color="auto" w:fill="FFFFF7"/>
            <w:vAlign w:val="center"/>
          </w:tcPr>
          <w:p w14:paraId="7F558C3B" w14:textId="1086B70E" w:rsidR="003A2564" w:rsidRDefault="00305463" w:rsidP="00BD6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17,58</w:t>
            </w:r>
          </w:p>
        </w:tc>
      </w:tr>
      <w:bookmarkEnd w:id="0"/>
    </w:tbl>
    <w:p w14:paraId="15DF8139" w14:textId="77777777" w:rsidR="009A4C1C" w:rsidRDefault="009A4C1C" w:rsidP="009A4C1C">
      <w:pPr>
        <w:rPr>
          <w:rFonts w:ascii="Times New Roman" w:hAnsi="Times New Roman" w:cs="Times New Roman"/>
          <w:color w:val="000000" w:themeColor="text1"/>
        </w:rPr>
      </w:pPr>
    </w:p>
    <w:p w14:paraId="019357F9" w14:textId="3B04F372" w:rsidR="009A4C1C" w:rsidRPr="009A4C1C" w:rsidRDefault="009A4C1C" w:rsidP="00CD67AE">
      <w:pPr>
        <w:jc w:val="both"/>
        <w:rPr>
          <w:rFonts w:ascii="Times New Roman" w:hAnsi="Times New Roman" w:cs="Times New Roman"/>
          <w:color w:val="000000" w:themeColor="text1"/>
        </w:rPr>
      </w:pPr>
      <w:r w:rsidRPr="009A4C1C">
        <w:rPr>
          <w:rFonts w:ascii="Times New Roman" w:hAnsi="Times New Roman" w:cs="Times New Roman"/>
          <w:color w:val="000000" w:themeColor="text1"/>
        </w:rPr>
        <w:t xml:space="preserve">Po uwzględnieniu dopłaty </w:t>
      </w:r>
      <w:r>
        <w:rPr>
          <w:rFonts w:ascii="Times New Roman" w:hAnsi="Times New Roman" w:cs="Times New Roman"/>
          <w:color w:val="000000" w:themeColor="text1"/>
        </w:rPr>
        <w:t>do 1m</w:t>
      </w:r>
      <w:r w:rsidRPr="00CD67AE">
        <w:rPr>
          <w:rFonts w:ascii="Times New Roman" w:hAnsi="Times New Roman" w:cs="Times New Roman"/>
          <w:color w:val="000000" w:themeColor="text1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05463">
        <w:rPr>
          <w:rFonts w:ascii="Times New Roman" w:hAnsi="Times New Roman" w:cs="Times New Roman"/>
          <w:color w:val="000000" w:themeColor="text1"/>
        </w:rPr>
        <w:t>odprowadzanych ścieków</w:t>
      </w:r>
      <w:r w:rsidR="00CD67AE">
        <w:rPr>
          <w:rFonts w:ascii="Times New Roman" w:hAnsi="Times New Roman" w:cs="Times New Roman"/>
          <w:color w:val="000000" w:themeColor="text1"/>
        </w:rPr>
        <w:t xml:space="preserve"> socjalno- bytow</w:t>
      </w:r>
      <w:r w:rsidR="000047DD">
        <w:rPr>
          <w:rFonts w:ascii="Times New Roman" w:hAnsi="Times New Roman" w:cs="Times New Roman"/>
          <w:color w:val="000000" w:themeColor="text1"/>
        </w:rPr>
        <w:t xml:space="preserve">ych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A4C1C">
        <w:rPr>
          <w:rFonts w:ascii="Times New Roman" w:hAnsi="Times New Roman" w:cs="Times New Roman"/>
          <w:color w:val="000000" w:themeColor="text1"/>
        </w:rPr>
        <w:t xml:space="preserve">wynikającej z przyjętej przez Radę </w:t>
      </w:r>
      <w:r w:rsidR="00CD67AE">
        <w:rPr>
          <w:rFonts w:ascii="Times New Roman" w:hAnsi="Times New Roman" w:cs="Times New Roman"/>
          <w:color w:val="000000" w:themeColor="text1"/>
        </w:rPr>
        <w:t>Gminy</w:t>
      </w:r>
      <w:r w:rsidRPr="009A4C1C">
        <w:rPr>
          <w:rFonts w:ascii="Times New Roman" w:hAnsi="Times New Roman" w:cs="Times New Roman"/>
          <w:color w:val="000000" w:themeColor="text1"/>
        </w:rPr>
        <w:t xml:space="preserve"> w </w:t>
      </w:r>
      <w:r w:rsidR="00CD67AE">
        <w:rPr>
          <w:rFonts w:ascii="Times New Roman" w:hAnsi="Times New Roman" w:cs="Times New Roman"/>
          <w:color w:val="000000" w:themeColor="text1"/>
        </w:rPr>
        <w:t>Rogowie</w:t>
      </w:r>
      <w:r w:rsidRPr="009A4C1C">
        <w:rPr>
          <w:rFonts w:ascii="Times New Roman" w:hAnsi="Times New Roman" w:cs="Times New Roman"/>
          <w:color w:val="000000" w:themeColor="text1"/>
        </w:rPr>
        <w:t xml:space="preserve"> uchwały nr </w:t>
      </w:r>
      <w:r w:rsidR="00CD67AE">
        <w:rPr>
          <w:rFonts w:ascii="Times New Roman" w:hAnsi="Times New Roman" w:cs="Times New Roman"/>
          <w:color w:val="000000" w:themeColor="text1"/>
        </w:rPr>
        <w:t>II</w:t>
      </w:r>
      <w:r w:rsidRPr="009A4C1C">
        <w:rPr>
          <w:rFonts w:ascii="Times New Roman" w:hAnsi="Times New Roman" w:cs="Times New Roman"/>
          <w:color w:val="000000" w:themeColor="text1"/>
        </w:rPr>
        <w:t>/</w:t>
      </w:r>
      <w:r w:rsidR="00CD67AE">
        <w:rPr>
          <w:rFonts w:ascii="Times New Roman" w:hAnsi="Times New Roman" w:cs="Times New Roman"/>
          <w:color w:val="000000" w:themeColor="text1"/>
        </w:rPr>
        <w:t>11</w:t>
      </w:r>
      <w:r w:rsidRPr="009A4C1C">
        <w:rPr>
          <w:rFonts w:ascii="Times New Roman" w:hAnsi="Times New Roman" w:cs="Times New Roman"/>
          <w:color w:val="000000" w:themeColor="text1"/>
        </w:rPr>
        <w:t>/2024</w:t>
      </w:r>
      <w:r w:rsidR="00CD67AE">
        <w:rPr>
          <w:rFonts w:ascii="Times New Roman" w:hAnsi="Times New Roman" w:cs="Times New Roman"/>
          <w:color w:val="000000" w:themeColor="text1"/>
        </w:rPr>
        <w:t xml:space="preserve"> </w:t>
      </w:r>
      <w:r w:rsidR="00CD67AE">
        <w:rPr>
          <w:rFonts w:ascii="Times New Roman" w:hAnsi="Times New Roman" w:cs="Times New Roman"/>
          <w:color w:val="000000" w:themeColor="text1"/>
        </w:rPr>
        <w:br/>
        <w:t>z dnia 15.05.2024 r.</w:t>
      </w:r>
      <w:r w:rsidRPr="009A4C1C">
        <w:rPr>
          <w:rFonts w:ascii="Times New Roman" w:hAnsi="Times New Roman" w:cs="Times New Roman"/>
          <w:color w:val="000000" w:themeColor="text1"/>
        </w:rPr>
        <w:t xml:space="preserve"> </w:t>
      </w:r>
      <w:r w:rsidR="00CD67AE">
        <w:rPr>
          <w:rFonts w:ascii="Times New Roman" w:hAnsi="Times New Roman" w:cs="Times New Roman"/>
          <w:color w:val="000000" w:themeColor="text1"/>
        </w:rPr>
        <w:t>koszt 1 m</w:t>
      </w:r>
      <w:r w:rsidR="00CD67AE" w:rsidRPr="00CD67AE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="00CD67AE">
        <w:rPr>
          <w:rFonts w:ascii="Times New Roman" w:hAnsi="Times New Roman" w:cs="Times New Roman"/>
          <w:color w:val="000000" w:themeColor="text1"/>
        </w:rPr>
        <w:t xml:space="preserve"> </w:t>
      </w:r>
      <w:r w:rsidR="000047DD">
        <w:rPr>
          <w:rFonts w:ascii="Times New Roman" w:hAnsi="Times New Roman" w:cs="Times New Roman"/>
          <w:color w:val="000000" w:themeColor="text1"/>
        </w:rPr>
        <w:t>odprowadzanych ścieków</w:t>
      </w:r>
      <w:r w:rsidR="00CD67AE">
        <w:rPr>
          <w:rFonts w:ascii="Times New Roman" w:hAnsi="Times New Roman" w:cs="Times New Roman"/>
          <w:color w:val="000000" w:themeColor="text1"/>
        </w:rPr>
        <w:t xml:space="preserve"> wynosi</w:t>
      </w:r>
      <w:r w:rsidRPr="009A4C1C">
        <w:rPr>
          <w:rFonts w:ascii="Times New Roman" w:hAnsi="Times New Roman" w:cs="Times New Roman"/>
          <w:color w:val="000000" w:themeColor="text1"/>
        </w:rPr>
        <w:t xml:space="preserve"> </w:t>
      </w:r>
      <w:r w:rsidR="000047DD">
        <w:rPr>
          <w:rFonts w:ascii="Times New Roman" w:hAnsi="Times New Roman" w:cs="Times New Roman"/>
          <w:b/>
          <w:bCs/>
          <w:color w:val="000000" w:themeColor="text1"/>
        </w:rPr>
        <w:t>12</w:t>
      </w:r>
      <w:r w:rsidR="00CD67AE" w:rsidRPr="00CD67AE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0047DD">
        <w:rPr>
          <w:rFonts w:ascii="Times New Roman" w:hAnsi="Times New Roman" w:cs="Times New Roman"/>
          <w:b/>
          <w:bCs/>
          <w:color w:val="000000" w:themeColor="text1"/>
        </w:rPr>
        <w:t>18</w:t>
      </w:r>
      <w:r w:rsidR="00CD67AE" w:rsidRPr="00CD67AE">
        <w:rPr>
          <w:rFonts w:ascii="Times New Roman" w:hAnsi="Times New Roman" w:cs="Times New Roman"/>
          <w:b/>
          <w:bCs/>
          <w:color w:val="000000" w:themeColor="text1"/>
        </w:rPr>
        <w:t xml:space="preserve"> zł</w:t>
      </w:r>
      <w:r w:rsidRPr="009A4C1C">
        <w:rPr>
          <w:rFonts w:ascii="Times New Roman" w:hAnsi="Times New Roman" w:cs="Times New Roman"/>
          <w:b/>
          <w:bCs/>
          <w:color w:val="000000" w:themeColor="text1"/>
        </w:rPr>
        <w:t xml:space="preserve"> brutto</w:t>
      </w:r>
      <w:r w:rsidR="00CD67AE">
        <w:rPr>
          <w:rFonts w:ascii="Times New Roman" w:hAnsi="Times New Roman" w:cs="Times New Roman"/>
          <w:color w:val="000000" w:themeColor="text1"/>
        </w:rPr>
        <w:t xml:space="preserve">. </w:t>
      </w:r>
      <w:r w:rsidRPr="009A4C1C">
        <w:rPr>
          <w:rFonts w:ascii="Times New Roman" w:hAnsi="Times New Roman" w:cs="Times New Roman"/>
          <w:color w:val="000000" w:themeColor="text1"/>
        </w:rPr>
        <w:t xml:space="preserve">(w </w:t>
      </w:r>
      <w:r w:rsidR="00CD67AE">
        <w:rPr>
          <w:rFonts w:ascii="Times New Roman" w:hAnsi="Times New Roman" w:cs="Times New Roman"/>
          <w:color w:val="000000" w:themeColor="text1"/>
        </w:rPr>
        <w:t>okresie od 1 do 12 miesiąca obowiązywania taryfy</w:t>
      </w:r>
      <w:r w:rsidRPr="009A4C1C">
        <w:rPr>
          <w:rFonts w:ascii="Times New Roman" w:hAnsi="Times New Roman" w:cs="Times New Roman"/>
          <w:color w:val="000000" w:themeColor="text1"/>
        </w:rPr>
        <w:t>).</w:t>
      </w:r>
    </w:p>
    <w:p w14:paraId="3186044B" w14:textId="25087E9D" w:rsidR="00D24F57" w:rsidRPr="003A2564" w:rsidRDefault="00D24F57">
      <w:pPr>
        <w:rPr>
          <w:rFonts w:ascii="Times New Roman" w:hAnsi="Times New Roman" w:cs="Times New Roman"/>
          <w:color w:val="000000" w:themeColor="text1"/>
        </w:rPr>
      </w:pPr>
    </w:p>
    <w:sectPr w:rsidR="00D24F57" w:rsidRPr="003A2564" w:rsidSect="003A25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64"/>
    <w:rsid w:val="000047DD"/>
    <w:rsid w:val="001C452F"/>
    <w:rsid w:val="00305463"/>
    <w:rsid w:val="003A2564"/>
    <w:rsid w:val="00883107"/>
    <w:rsid w:val="009A4C1C"/>
    <w:rsid w:val="00BD6A8B"/>
    <w:rsid w:val="00CD67AE"/>
    <w:rsid w:val="00D24F57"/>
    <w:rsid w:val="00D75FD7"/>
    <w:rsid w:val="00E41400"/>
    <w:rsid w:val="00F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4D48"/>
  <w15:chartTrackingRefBased/>
  <w15:docId w15:val="{ED7151B2-3C19-4DAC-A9C9-FFE86070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25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25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25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25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25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25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25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25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25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25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25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25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256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256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256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256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256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256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A25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2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25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A25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A25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A256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A256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A256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25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256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A2564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3A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BD6A8B"/>
    <w:rPr>
      <w:smallCaps/>
      <w:color w:val="5A5A5A" w:themeColor="text1" w:themeTint="A5"/>
    </w:rPr>
  </w:style>
  <w:style w:type="table" w:styleId="Tabelasiatki6kolorowaakcent3">
    <w:name w:val="Grid Table 6 Colorful Accent 3"/>
    <w:basedOn w:val="Standardowy"/>
    <w:uiPriority w:val="51"/>
    <w:rsid w:val="00BD6A8B"/>
    <w:pPr>
      <w:spacing w:after="0" w:line="240" w:lineRule="auto"/>
    </w:pPr>
    <w:rPr>
      <w:color w:val="124F1A" w:themeColor="accent3" w:themeShade="BF"/>
    </w:rPr>
    <w:tblPr>
      <w:tblStyleRowBandSize w:val="1"/>
      <w:tblStyleColBandSize w:val="1"/>
      <w:tblBorders>
        <w:top w:val="single" w:sz="4" w:space="0" w:color="47D459" w:themeColor="accent3" w:themeTint="99"/>
        <w:left w:val="single" w:sz="4" w:space="0" w:color="47D459" w:themeColor="accent3" w:themeTint="99"/>
        <w:bottom w:val="single" w:sz="4" w:space="0" w:color="47D459" w:themeColor="accent3" w:themeTint="99"/>
        <w:right w:val="single" w:sz="4" w:space="0" w:color="47D459" w:themeColor="accent3" w:themeTint="99"/>
        <w:insideH w:val="single" w:sz="4" w:space="0" w:color="47D459" w:themeColor="accent3" w:themeTint="99"/>
        <w:insideV w:val="single" w:sz="4" w:space="0" w:color="47D45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7D45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D45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0C7" w:themeFill="accent3" w:themeFillTint="33"/>
      </w:tcPr>
    </w:tblStylePr>
    <w:tblStylePr w:type="band1Horz">
      <w:tblPr/>
      <w:tcPr>
        <w:shd w:val="clear" w:color="auto" w:fill="C1F0C7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022F-2F6F-4A58-A6AB-CB0368C4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Starczewska;Łukesz Pilaczyński</dc:creator>
  <cp:keywords/>
  <dc:description/>
  <cp:lastModifiedBy>Łukasz Pilaczyński</cp:lastModifiedBy>
  <cp:revision>2</cp:revision>
  <cp:lastPrinted>2024-05-15T07:21:00Z</cp:lastPrinted>
  <dcterms:created xsi:type="dcterms:W3CDTF">2024-05-15T09:59:00Z</dcterms:created>
  <dcterms:modified xsi:type="dcterms:W3CDTF">2024-05-15T09:59:00Z</dcterms:modified>
</cp:coreProperties>
</file>